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9C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数智文创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与品牌传播”微专业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招生简章</w:t>
      </w:r>
    </w:p>
    <w:p w14:paraId="70A9C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一、专业简介</w:t>
      </w:r>
    </w:p>
    <w:p w14:paraId="7291C5A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spacing w:val="-1"/>
        </w:rPr>
      </w:pPr>
      <w:r>
        <w:rPr>
          <w:spacing w:val="-1"/>
        </w:rPr>
        <w:t>“</w:t>
      </w:r>
      <w:r>
        <w:rPr>
          <w:rFonts w:hint="eastAsia"/>
          <w:spacing w:val="-1"/>
          <w:lang w:val="en-US" w:eastAsia="zh-CN"/>
        </w:rPr>
        <w:t>数智文创</w:t>
      </w:r>
      <w:r>
        <w:rPr>
          <w:spacing w:val="-1"/>
        </w:rPr>
        <w:t>与品牌传播”微专业立足数智时代文创产业与品牌传播领域的发展需求，紧密对接泉州及海西经济区在文化创意开发、非遗活化传承、城市品牌塑造、企业品牌全媒传播等核心领域的实际人才缺口，聚焦数智文创设计与开发、数智影像制作、创意手作实践、文旅活动策划与运营、品牌整合传播五大核心能力，致力于培养具备坚定政治立场、深厚文化素养、敏锐创新意识，熟练掌握创意策划、数智技术应用、视觉设计、影像创作、品牌传播及文化服务技能，兼具扎实理论功底、较强实践能力与前瞻市场思维，能够在文创企业、传媒机构、文旅单位、品牌策划公司等相关领域，胜任数智文创产品开发、平面设计、影像制作、文旅活动策划运营、品牌全媒传播等工作的全媒化数智应用型文创与品牌传播人才。</w:t>
      </w:r>
    </w:p>
    <w:p w14:paraId="4615C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培养目标</w:t>
      </w:r>
    </w:p>
    <w:p w14:paraId="3F5B107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default"/>
          <w:spacing w:val="-1"/>
          <w:lang w:val="en-US" w:eastAsia="zh-CN"/>
        </w:rPr>
      </w:pPr>
      <w:r>
        <w:rPr>
          <w:rFonts w:hint="default"/>
          <w:spacing w:val="-1"/>
          <w:lang w:val="en-US" w:eastAsia="zh-CN"/>
        </w:rPr>
        <w:t>坚持以马克思主义、习近平新时代中国特色社会主义思想为指导，以立德树人为人才培养总目标，</w:t>
      </w:r>
      <w:r>
        <w:rPr>
          <w:rFonts w:hint="eastAsia"/>
          <w:spacing w:val="-1"/>
          <w:lang w:val="en-US" w:eastAsia="zh-CN"/>
        </w:rPr>
        <w:t>立足数智时代对创意设计与品牌传播人才的需求，</w:t>
      </w:r>
      <w:r>
        <w:rPr>
          <w:rFonts w:hint="default"/>
          <w:spacing w:val="-1"/>
          <w:lang w:val="en-US" w:eastAsia="zh-CN"/>
        </w:rPr>
        <w:t>紧密对接泉州及海西经济区</w:t>
      </w:r>
      <w:r>
        <w:rPr>
          <w:rFonts w:hint="eastAsia"/>
          <w:spacing w:val="-1"/>
          <w:lang w:val="en-US" w:eastAsia="zh-CN"/>
        </w:rPr>
        <w:t>在</w:t>
      </w:r>
      <w:r>
        <w:rPr>
          <w:rFonts w:hint="default"/>
          <w:spacing w:val="-1"/>
          <w:lang w:val="en-US" w:eastAsia="zh-CN"/>
        </w:rPr>
        <w:t>文化创意</w:t>
      </w:r>
      <w:r>
        <w:rPr>
          <w:rFonts w:hint="eastAsia"/>
          <w:spacing w:val="-1"/>
          <w:lang w:val="en-US" w:eastAsia="zh-CN"/>
        </w:rPr>
        <w:t>、非遗保护、城市品牌塑造与企业品牌传播等领域的实际需要</w:t>
      </w:r>
      <w:r>
        <w:rPr>
          <w:rFonts w:hint="default"/>
          <w:spacing w:val="-1"/>
          <w:lang w:val="en-US" w:eastAsia="zh-CN"/>
        </w:rPr>
        <w:t>，聚焦</w:t>
      </w:r>
      <w:r>
        <w:rPr>
          <w:rFonts w:hint="eastAsia"/>
          <w:spacing w:val="-1"/>
          <w:lang w:val="en-US" w:eastAsia="zh-CN"/>
        </w:rPr>
        <w:t>数智文创设计与开发、</w:t>
      </w:r>
      <w:r>
        <w:rPr>
          <w:rFonts w:hint="default"/>
          <w:spacing w:val="-1"/>
          <w:lang w:val="en-US" w:eastAsia="zh-CN"/>
        </w:rPr>
        <w:t>影像制作</w:t>
      </w:r>
      <w:r>
        <w:rPr>
          <w:rFonts w:hint="eastAsia"/>
          <w:spacing w:val="-1"/>
          <w:lang w:val="en-US" w:eastAsia="zh-CN"/>
        </w:rPr>
        <w:t>、</w:t>
      </w:r>
      <w:r>
        <w:rPr>
          <w:rFonts w:hint="default"/>
          <w:spacing w:val="-1"/>
          <w:lang w:val="en-US" w:eastAsia="zh-CN"/>
        </w:rPr>
        <w:t>创意手</w:t>
      </w:r>
      <w:r>
        <w:rPr>
          <w:rFonts w:hint="eastAsia"/>
          <w:spacing w:val="-1"/>
          <w:lang w:val="en-US" w:eastAsia="zh-CN"/>
        </w:rPr>
        <w:t>工制</w:t>
      </w:r>
      <w:r>
        <w:rPr>
          <w:rFonts w:hint="default"/>
          <w:spacing w:val="-1"/>
          <w:lang w:val="en-US" w:eastAsia="zh-CN"/>
        </w:rPr>
        <w:t>作、文旅活动策划与运营五大核心能力，</w:t>
      </w:r>
      <w:r>
        <w:rPr>
          <w:rFonts w:hint="eastAsia"/>
          <w:spacing w:val="-1"/>
          <w:lang w:val="en-US" w:eastAsia="zh-CN"/>
        </w:rPr>
        <w:t>致力于</w:t>
      </w:r>
      <w:r>
        <w:rPr>
          <w:rFonts w:hint="default"/>
          <w:spacing w:val="-1"/>
          <w:lang w:val="en-US" w:eastAsia="zh-CN"/>
        </w:rPr>
        <w:t>培养</w:t>
      </w:r>
      <w:r>
        <w:rPr>
          <w:rFonts w:hint="eastAsia"/>
          <w:spacing w:val="-1"/>
          <w:lang w:val="en-US" w:eastAsia="zh-CN"/>
        </w:rPr>
        <w:t>具备</w:t>
      </w:r>
      <w:r>
        <w:rPr>
          <w:rFonts w:hint="default"/>
          <w:spacing w:val="-1"/>
          <w:lang w:val="en-US" w:eastAsia="zh-CN"/>
        </w:rPr>
        <w:t>创新意识</w:t>
      </w:r>
      <w:r>
        <w:rPr>
          <w:rFonts w:hint="eastAsia"/>
          <w:spacing w:val="-1"/>
          <w:lang w:val="en-US" w:eastAsia="zh-CN"/>
        </w:rPr>
        <w:t>，拥有创意</w:t>
      </w:r>
      <w:r>
        <w:rPr>
          <w:rFonts w:hint="default"/>
          <w:spacing w:val="-1"/>
          <w:lang w:val="en-US" w:eastAsia="zh-CN"/>
        </w:rPr>
        <w:t>策划、</w:t>
      </w:r>
      <w:r>
        <w:rPr>
          <w:rFonts w:hint="eastAsia"/>
          <w:spacing w:val="-1"/>
          <w:lang w:val="en-US" w:eastAsia="zh-CN"/>
        </w:rPr>
        <w:t>数智</w:t>
      </w:r>
      <w:r>
        <w:rPr>
          <w:rFonts w:hint="default"/>
          <w:spacing w:val="-1"/>
          <w:lang w:val="en-US" w:eastAsia="zh-CN"/>
        </w:rPr>
        <w:t>作品</w:t>
      </w:r>
      <w:r>
        <w:rPr>
          <w:rFonts w:hint="eastAsia"/>
          <w:spacing w:val="-1"/>
          <w:lang w:val="en-US" w:eastAsia="zh-CN"/>
        </w:rPr>
        <w:t>设计</w:t>
      </w:r>
      <w:r>
        <w:rPr>
          <w:rFonts w:hint="default"/>
          <w:spacing w:val="-1"/>
          <w:lang w:val="en-US" w:eastAsia="zh-CN"/>
        </w:rPr>
        <w:t>、</w:t>
      </w:r>
      <w:r>
        <w:rPr>
          <w:rFonts w:hint="eastAsia"/>
          <w:spacing w:val="-1"/>
          <w:lang w:val="en-US" w:eastAsia="zh-CN"/>
        </w:rPr>
        <w:t>影像作品制作、</w:t>
      </w:r>
      <w:r>
        <w:rPr>
          <w:rFonts w:hint="default"/>
          <w:spacing w:val="-1"/>
          <w:lang w:val="en-US" w:eastAsia="zh-CN"/>
        </w:rPr>
        <w:t>品牌传播</w:t>
      </w:r>
      <w:r>
        <w:rPr>
          <w:rFonts w:hint="eastAsia"/>
          <w:spacing w:val="-1"/>
          <w:lang w:val="en-US" w:eastAsia="zh-CN"/>
        </w:rPr>
        <w:t>及</w:t>
      </w:r>
      <w:r>
        <w:rPr>
          <w:rFonts w:hint="default"/>
          <w:spacing w:val="-1"/>
          <w:lang w:val="en-US" w:eastAsia="zh-CN"/>
        </w:rPr>
        <w:t>文化服务</w:t>
      </w:r>
      <w:r>
        <w:rPr>
          <w:rFonts w:hint="eastAsia"/>
          <w:spacing w:val="-1"/>
          <w:lang w:val="en-US" w:eastAsia="zh-CN"/>
        </w:rPr>
        <w:t>能力</w:t>
      </w:r>
      <w:r>
        <w:rPr>
          <w:rFonts w:hint="default"/>
          <w:spacing w:val="-1"/>
          <w:lang w:val="en-US" w:eastAsia="zh-CN"/>
        </w:rPr>
        <w:t>，兼具</w:t>
      </w:r>
      <w:r>
        <w:rPr>
          <w:rFonts w:hint="eastAsia"/>
          <w:spacing w:val="-1"/>
          <w:lang w:val="en-US" w:eastAsia="zh-CN"/>
        </w:rPr>
        <w:t>深厚</w:t>
      </w:r>
      <w:r>
        <w:rPr>
          <w:rFonts w:hint="default"/>
          <w:spacing w:val="-1"/>
          <w:lang w:val="en-US" w:eastAsia="zh-CN"/>
        </w:rPr>
        <w:t>文化内涵、</w:t>
      </w:r>
      <w:r>
        <w:rPr>
          <w:rFonts w:hint="eastAsia"/>
          <w:spacing w:val="-1"/>
          <w:lang w:val="en-US" w:eastAsia="zh-CN"/>
        </w:rPr>
        <w:t>扎实</w:t>
      </w:r>
      <w:r>
        <w:rPr>
          <w:rFonts w:hint="default"/>
          <w:spacing w:val="-1"/>
          <w:lang w:val="en-US" w:eastAsia="zh-CN"/>
        </w:rPr>
        <w:t>技术能力与</w:t>
      </w:r>
      <w:r>
        <w:rPr>
          <w:rFonts w:hint="eastAsia"/>
          <w:spacing w:val="-1"/>
          <w:lang w:val="en-US" w:eastAsia="zh-CN"/>
        </w:rPr>
        <w:t>敏锐</w:t>
      </w:r>
      <w:r>
        <w:rPr>
          <w:rFonts w:hint="default"/>
          <w:spacing w:val="-1"/>
          <w:lang w:val="en-US" w:eastAsia="zh-CN"/>
        </w:rPr>
        <w:t>市场思维的全媒化</w:t>
      </w:r>
      <w:r>
        <w:rPr>
          <w:rFonts w:hint="eastAsia"/>
          <w:spacing w:val="-1"/>
          <w:lang w:val="en-US" w:eastAsia="zh-CN"/>
        </w:rPr>
        <w:t>数智应用型</w:t>
      </w:r>
      <w:r>
        <w:rPr>
          <w:rFonts w:hint="default"/>
          <w:spacing w:val="-1"/>
          <w:lang w:val="en-US" w:eastAsia="zh-CN"/>
        </w:rPr>
        <w:t>人才。</w:t>
      </w:r>
    </w:p>
    <w:p w14:paraId="4EACBAC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师资队伍</w:t>
      </w:r>
    </w:p>
    <w:p w14:paraId="159F7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76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本微专业的</w:t>
      </w:r>
      <w:r>
        <w:rPr>
          <w:rFonts w:hint="eastAsia" w:ascii="宋体" w:hAnsi="宋体" w:cs="宋体"/>
          <w:spacing w:val="-1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门课程由21名任课教师共同承担，部分核心课程采取多位教师协同授课的模式。在这21名教师中，教授职称占比14.28%，副教授、讲师及业界资深导师构成核心教学力量，团队成员均持有博士或硕士学位。教师专业背景覆盖史学理论、新闻传播、文艺学、艺术设计、数字媒体技术、非遗传承、文旅运营等多个与数智文创、品牌传播紧密相关的领域。多数教师兼具丰富学术研究成果、一线媒体实践经验、政企项目合作经历与学科竞赛指导能力，其中不乏省级教学名师、高层次人才及业界知名专家，为课程教学提供了扎实的理论支撑与鲜活的实践案例。</w:t>
      </w:r>
    </w:p>
    <w:p w14:paraId="4AFCC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学分</w:t>
      </w:r>
    </w:p>
    <w:p w14:paraId="2A8A075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</w:rPr>
        <w:t>学制：</w:t>
      </w:r>
      <w:r>
        <w:rPr>
          <w:rFonts w:hint="eastAsia"/>
          <w:spacing w:val="-1"/>
          <w:lang w:val="en-US" w:eastAsia="zh-CN"/>
        </w:rPr>
        <w:t>一年。</w:t>
      </w:r>
    </w:p>
    <w:p w14:paraId="13C3DFA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  <w:lang w:eastAsia="zh-CN"/>
        </w:rPr>
      </w:pPr>
      <w:r>
        <w:rPr>
          <w:rFonts w:hint="eastAsia"/>
          <w:spacing w:val="-1"/>
        </w:rPr>
        <w:t>学分：1</w:t>
      </w:r>
      <w:r>
        <w:rPr>
          <w:rFonts w:hint="eastAsia"/>
          <w:spacing w:val="-1"/>
          <w:lang w:val="en-US" w:eastAsia="zh-CN"/>
        </w:rPr>
        <w:t>0</w:t>
      </w:r>
      <w:r>
        <w:rPr>
          <w:rFonts w:hint="eastAsia"/>
          <w:spacing w:val="-1"/>
        </w:rPr>
        <w:t>学分</w:t>
      </w:r>
      <w:r>
        <w:rPr>
          <w:rFonts w:hint="eastAsia"/>
          <w:spacing w:val="-1"/>
          <w:lang w:eastAsia="zh-CN"/>
        </w:rPr>
        <w:t>。</w:t>
      </w:r>
    </w:p>
    <w:p w14:paraId="6ABD0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五、招生信息</w:t>
      </w:r>
    </w:p>
    <w:p w14:paraId="600B0A0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1.计划</w:t>
      </w:r>
      <w:r>
        <w:rPr>
          <w:rFonts w:hint="eastAsia"/>
          <w:spacing w:val="-1"/>
        </w:rPr>
        <w:t>人数：</w:t>
      </w:r>
      <w:r>
        <w:rPr>
          <w:rFonts w:hint="eastAsia"/>
          <w:spacing w:val="-1"/>
          <w:lang w:val="en-US" w:eastAsia="zh-CN"/>
        </w:rPr>
        <w:t>30人。</w:t>
      </w:r>
    </w:p>
    <w:p w14:paraId="0B35B2D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</w:rPr>
      </w:pPr>
      <w:r>
        <w:rPr>
          <w:rFonts w:hint="eastAsia"/>
          <w:spacing w:val="-1"/>
          <w:lang w:val="en-US" w:eastAsia="zh-CN"/>
        </w:rPr>
        <w:t>2.</w:t>
      </w:r>
      <w:r>
        <w:rPr>
          <w:rFonts w:hint="eastAsia"/>
          <w:spacing w:val="-1"/>
        </w:rPr>
        <w:t>招生年级：</w:t>
      </w:r>
      <w:r>
        <w:rPr>
          <w:rFonts w:hint="eastAsia"/>
          <w:spacing w:val="-1"/>
          <w:lang w:val="en-US" w:eastAsia="zh-CN"/>
        </w:rPr>
        <w:t>全体在校本科生</w:t>
      </w:r>
      <w:r>
        <w:rPr>
          <w:rFonts w:hint="eastAsia"/>
          <w:spacing w:val="-1"/>
        </w:rPr>
        <w:t>。</w:t>
      </w:r>
    </w:p>
    <w:p w14:paraId="0D9913B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</w:rPr>
      </w:pPr>
      <w:r>
        <w:rPr>
          <w:rFonts w:hint="eastAsia"/>
          <w:spacing w:val="-1"/>
          <w:lang w:val="en-US" w:eastAsia="zh-CN"/>
        </w:rPr>
        <w:t>3.</w:t>
      </w:r>
      <w:r>
        <w:rPr>
          <w:rFonts w:hint="eastAsia"/>
          <w:spacing w:val="-1"/>
        </w:rPr>
        <w:t>专业要求：</w:t>
      </w:r>
      <w:r>
        <w:rPr>
          <w:rFonts w:hint="eastAsia"/>
          <w:spacing w:val="-1"/>
          <w:lang w:val="en-US" w:eastAsia="zh-CN"/>
        </w:rPr>
        <w:t>不限</w:t>
      </w:r>
      <w:r>
        <w:rPr>
          <w:rFonts w:hint="eastAsia"/>
          <w:spacing w:val="-1"/>
        </w:rPr>
        <w:t>。</w:t>
      </w:r>
    </w:p>
    <w:p w14:paraId="35115E8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4.学业要求：</w:t>
      </w:r>
      <w:r>
        <w:rPr>
          <w:rFonts w:hint="default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申请者须为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仰恩大学</w:t>
      </w:r>
      <w:r>
        <w:rPr>
          <w:rFonts w:hint="default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全日制在读学生，政治立场坚定，思想品德优良，遵守校纪校规，无任何违法违纪及学术不端记录。</w:t>
      </w:r>
    </w:p>
    <w:p w14:paraId="450F1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六、学习安排</w:t>
      </w:r>
    </w:p>
    <w:p w14:paraId="458030B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</w:rPr>
      </w:pPr>
      <w:r>
        <w:rPr>
          <w:rFonts w:hint="eastAsia"/>
          <w:spacing w:val="-1"/>
        </w:rPr>
        <w:t>1.组织形式</w:t>
      </w:r>
    </w:p>
    <w:p w14:paraId="62BB456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/>
          <w:spacing w:val="-1"/>
        </w:rPr>
      </w:pPr>
      <w:r>
        <w:rPr>
          <w:rFonts w:hint="eastAsia"/>
          <w:spacing w:val="-1"/>
        </w:rPr>
        <w:t>独立开班：每专业方向满30人即单独编班，配备专职班主任，按固定课表开展线下教学。</w:t>
      </w:r>
    </w:p>
    <w:p w14:paraId="2C4B141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200" w:right="0" w:rightChars="0"/>
        <w:jc w:val="left"/>
        <w:textAlignment w:val="baseline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2.教学计划进度表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016"/>
        <w:gridCol w:w="636"/>
        <w:gridCol w:w="636"/>
        <w:gridCol w:w="846"/>
        <w:gridCol w:w="636"/>
        <w:gridCol w:w="636"/>
        <w:gridCol w:w="636"/>
        <w:gridCol w:w="636"/>
      </w:tblGrid>
      <w:tr w14:paraId="2027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tblHeader/>
          <w:jc w:val="center"/>
        </w:trPr>
        <w:tc>
          <w:tcPr>
            <w:tcW w:w="0" w:type="auto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08BF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6985</wp:posOffset>
                      </wp:positionV>
                      <wp:extent cx="1708150" cy="872490"/>
                      <wp:effectExtent l="1905" t="4445" r="4445" b="18415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8150" cy="8724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5.15pt;margin-top:0.55pt;height:68.7pt;width:134.5pt;z-index:251659264;mso-width-relative:page;mso-height-relative:page;" filled="f" stroked="t" coordsize="21600,21600" o:gfxdata="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SPo6dYAAAAJAQAADwAAAAAAAAABACAAAAAiAAAAZHJzL2Rvd25yZXYueG1sUEsBAhQAFAAAAAgA&#10;h07iQPXPWiXuAQAA4AMAAA4AAAAAAAAAAQAgAAAAJQEAAGRycy9lMm9Eb2MueG1sUEsFBgAAAAAG&#10;AAYAWQEAAI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ED7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考核</w:t>
            </w:r>
          </w:p>
        </w:tc>
        <w:tc>
          <w:tcPr>
            <w:tcW w:w="0" w:type="auto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C58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学分</w:t>
            </w:r>
          </w:p>
        </w:tc>
        <w:tc>
          <w:tcPr>
            <w:tcW w:w="0" w:type="auto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8D3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总学时</w:t>
            </w:r>
          </w:p>
        </w:tc>
        <w:tc>
          <w:tcPr>
            <w:tcW w:w="0" w:type="auto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800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理论</w:t>
            </w:r>
          </w:p>
        </w:tc>
        <w:tc>
          <w:tcPr>
            <w:tcW w:w="0" w:type="auto"/>
            <w:vMerge w:val="restar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700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实验</w:t>
            </w:r>
          </w:p>
        </w:tc>
        <w:tc>
          <w:tcPr>
            <w:tcW w:w="0" w:type="auto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43C5123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开课学期</w:t>
            </w:r>
          </w:p>
        </w:tc>
      </w:tr>
      <w:tr w14:paraId="2652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0" w:type="auto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2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6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D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0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D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秋季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2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夏季</w:t>
            </w:r>
          </w:p>
        </w:tc>
      </w:tr>
      <w:tr w14:paraId="67A2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4BA568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课程名称</w:t>
            </w:r>
          </w:p>
        </w:tc>
        <w:tc>
          <w:tcPr>
            <w:tcW w:w="0" w:type="auto"/>
            <w:noWrap w:val="0"/>
            <w:vAlign w:val="center"/>
          </w:tcPr>
          <w:p w14:paraId="62236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文化创意产业概论</w:t>
            </w:r>
          </w:p>
        </w:tc>
        <w:tc>
          <w:tcPr>
            <w:tcW w:w="0" w:type="auto"/>
            <w:noWrap w:val="0"/>
            <w:vAlign w:val="center"/>
          </w:tcPr>
          <w:p w14:paraId="31B391E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考查</w:t>
            </w:r>
          </w:p>
        </w:tc>
        <w:tc>
          <w:tcPr>
            <w:tcW w:w="0" w:type="auto"/>
            <w:noWrap w:val="0"/>
            <w:vAlign w:val="center"/>
          </w:tcPr>
          <w:p w14:paraId="2B2F1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2608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EBD6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CD48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38F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773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8EB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C04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F45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非物质文化遗产专题</w:t>
            </w:r>
          </w:p>
        </w:tc>
        <w:tc>
          <w:tcPr>
            <w:tcW w:w="0" w:type="auto"/>
            <w:noWrap w:val="0"/>
            <w:vAlign w:val="center"/>
          </w:tcPr>
          <w:p w14:paraId="66ED9D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考查</w:t>
            </w:r>
          </w:p>
        </w:tc>
        <w:tc>
          <w:tcPr>
            <w:tcW w:w="0" w:type="auto"/>
            <w:noWrap w:val="0"/>
            <w:vAlign w:val="center"/>
          </w:tcPr>
          <w:p w14:paraId="48898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A3E4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AB19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9F36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6EBF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424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574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5883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1E9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产品3D创意设计与制作</w:t>
            </w:r>
          </w:p>
        </w:tc>
        <w:tc>
          <w:tcPr>
            <w:tcW w:w="0" w:type="auto"/>
            <w:noWrap w:val="0"/>
            <w:vAlign w:val="center"/>
          </w:tcPr>
          <w:p w14:paraId="6F3F92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考查</w:t>
            </w:r>
          </w:p>
        </w:tc>
        <w:tc>
          <w:tcPr>
            <w:tcW w:w="0" w:type="auto"/>
            <w:noWrap w:val="0"/>
            <w:vAlign w:val="center"/>
          </w:tcPr>
          <w:p w14:paraId="044BF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B086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6E02B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E29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0F48D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4DFB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</w:pPr>
          </w:p>
        </w:tc>
      </w:tr>
      <w:tr w14:paraId="3FCF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9A8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DEE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动态影像制作</w:t>
            </w:r>
          </w:p>
        </w:tc>
        <w:tc>
          <w:tcPr>
            <w:tcW w:w="0" w:type="auto"/>
            <w:noWrap w:val="0"/>
            <w:vAlign w:val="center"/>
          </w:tcPr>
          <w:p w14:paraId="626C52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考查</w:t>
            </w:r>
          </w:p>
        </w:tc>
        <w:tc>
          <w:tcPr>
            <w:tcW w:w="0" w:type="auto"/>
            <w:noWrap w:val="0"/>
            <w:vAlign w:val="center"/>
          </w:tcPr>
          <w:p w14:paraId="73F65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60F4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6B625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343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7695E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27C0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</w:tr>
      <w:tr w14:paraId="01A3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59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A4E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创意手作</w:t>
            </w:r>
          </w:p>
        </w:tc>
        <w:tc>
          <w:tcPr>
            <w:tcW w:w="0" w:type="auto"/>
            <w:noWrap w:val="0"/>
            <w:vAlign w:val="center"/>
          </w:tcPr>
          <w:p w14:paraId="7E5093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考查</w:t>
            </w:r>
          </w:p>
        </w:tc>
        <w:tc>
          <w:tcPr>
            <w:tcW w:w="0" w:type="auto"/>
            <w:noWrap w:val="0"/>
            <w:vAlign w:val="center"/>
          </w:tcPr>
          <w:p w14:paraId="3F673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B32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5A8C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DDC2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7C3A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C804C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</w:pPr>
          </w:p>
        </w:tc>
      </w:tr>
      <w:tr w14:paraId="6084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646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9BF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文旅项目策划与运营</w:t>
            </w:r>
          </w:p>
        </w:tc>
        <w:tc>
          <w:tcPr>
            <w:tcW w:w="0" w:type="auto"/>
            <w:noWrap w:val="0"/>
            <w:vAlign w:val="center"/>
          </w:tcPr>
          <w:p w14:paraId="2FE336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考查</w:t>
            </w:r>
          </w:p>
        </w:tc>
        <w:tc>
          <w:tcPr>
            <w:tcW w:w="0" w:type="auto"/>
            <w:noWrap w:val="0"/>
            <w:vAlign w:val="center"/>
          </w:tcPr>
          <w:p w14:paraId="42FF6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DE24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5DE03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FDB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78A34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8A3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2</w:t>
            </w:r>
          </w:p>
        </w:tc>
      </w:tr>
      <w:tr w14:paraId="77C4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9CB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120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文旅（文博）项目考察</w:t>
            </w:r>
          </w:p>
        </w:tc>
        <w:tc>
          <w:tcPr>
            <w:tcW w:w="0" w:type="auto"/>
            <w:noWrap w:val="0"/>
            <w:vAlign w:val="center"/>
          </w:tcPr>
          <w:p w14:paraId="345E660D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考查</w:t>
            </w:r>
          </w:p>
        </w:tc>
        <w:tc>
          <w:tcPr>
            <w:tcW w:w="0" w:type="auto"/>
            <w:noWrap w:val="0"/>
            <w:vAlign w:val="center"/>
          </w:tcPr>
          <w:p w14:paraId="2B486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FCB3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B462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CA71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B728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6DA00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  <w:lang w:val="en-US" w:eastAsia="zh-CN"/>
              </w:rPr>
            </w:pPr>
          </w:p>
        </w:tc>
      </w:tr>
      <w:tr w14:paraId="1EAB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E66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48D8F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63F7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D3E22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B77A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548A5E8">
            <w:pPr>
              <w:widowControl/>
              <w:jc w:val="center"/>
              <w:textAlignment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E3F9173">
            <w:pPr>
              <w:widowControl/>
              <w:jc w:val="center"/>
              <w:textAlignment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</w:tbl>
    <w:p w14:paraId="4843A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结业条件 </w:t>
      </w:r>
    </w:p>
    <w:p w14:paraId="4CBB65E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学生在</w:t>
      </w:r>
      <w:r>
        <w:rPr>
          <w:rFonts w:hint="eastAsia" w:cs="宋体"/>
          <w:spacing w:val="-1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年修读年限内，按“数智文创与品牌传播”微专业人才培养方案要求完成全部课程修读，经审核合格后，将获得加盖学校公章的“数智文创与品牌传播”微专业结业证书。若学生在主修专业毕业或结业时，未修满该微专业人才培养方案规定的课程学分，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highlight w:val="none"/>
          <w:lang w:val="en-US" w:eastAsia="zh-CN" w:bidi="ar-SA"/>
        </w:rPr>
        <w:t>其所修课程的</w:t>
      </w:r>
      <w:r>
        <w:rPr>
          <w:rFonts w:hint="eastAsia" w:cs="宋体"/>
          <w:spacing w:val="-1"/>
          <w:kern w:val="2"/>
          <w:sz w:val="24"/>
          <w:szCs w:val="24"/>
          <w:highlight w:val="none"/>
          <w:lang w:val="en-US" w:eastAsia="zh-CN" w:bidi="ar-SA"/>
        </w:rPr>
        <w:t>学分可申请认定专业拓展课学分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但不发放微专业结业证书。</w:t>
      </w:r>
    </w:p>
    <w:p w14:paraId="01309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七、报名方式</w:t>
      </w:r>
    </w:p>
    <w:p w14:paraId="478CBEF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申请者需按要求提交报名支撑材料（如相关作品、项目说明、获奖证书等），学院组织所有通过资格审查的报名者进行面试考核。学院将组织专家评审小组进行面试，最终依据面试成绩（百分制）由高到低排序，择优录取。具体报名流程及要求以学院本年度通知为准。</w:t>
      </w:r>
    </w:p>
    <w:p w14:paraId="7C7C311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default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spacing w:val="-1"/>
          <w:kern w:val="2"/>
          <w:sz w:val="24"/>
          <w:szCs w:val="24"/>
          <w:lang w:val="en-US" w:eastAsia="zh-CN" w:bidi="ar-SA"/>
        </w:rPr>
        <w:t>如需了解更多信息，请联系仰恩大学新区行政楼三楼人文学院办公室，联系人：谭老师；联系电话：0595-22099012。</w:t>
      </w:r>
    </w:p>
    <w:p w14:paraId="33136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八、其他说明</w:t>
      </w:r>
    </w:p>
    <w:p w14:paraId="3872AF81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1.修读微专业的学生不变更主修专业学籍，学生管理仍由主修专业所在学院负责。</w:t>
      </w:r>
    </w:p>
    <w:p w14:paraId="403978B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2.微专业不延长学习年限，学生主修专业学业结束，无论毕业或者结业离校，微专业学习同时终止。</w:t>
      </w:r>
    </w:p>
    <w:p w14:paraId="69D0625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right="0" w:firstLine="476" w:firstLineChars="200"/>
        <w:jc w:val="left"/>
        <w:textAlignment w:val="baseline"/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1"/>
          <w:kern w:val="2"/>
          <w:sz w:val="24"/>
          <w:szCs w:val="24"/>
          <w:lang w:val="en-US" w:eastAsia="zh-CN" w:bidi="ar-SA"/>
        </w:rPr>
        <w:t>3.微专业结业证书不进行国家统一的学历电子注册。</w:t>
      </w:r>
    </w:p>
    <w:p w14:paraId="172109B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</w:p>
    <w:p w14:paraId="01A9FAE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right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8EB8BE2">
      <w:pPr>
        <w:spacing w:line="360" w:lineRule="auto"/>
        <w:ind w:firstLine="6240" w:firstLineChars="26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人文学院</w:t>
      </w:r>
    </w:p>
    <w:p w14:paraId="27E56366">
      <w:pPr>
        <w:spacing w:line="360" w:lineRule="auto"/>
        <w:ind w:firstLine="5760" w:firstLineChars="24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1E628DD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right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2123F"/>
    <w:multiLevelType w:val="singleLevel"/>
    <w:tmpl w:val="B592123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WY5NzkyYzRjY2U3ZjE3NzAwZjlmN2JiZWEzYjAifQ=="/>
  </w:docVars>
  <w:rsids>
    <w:rsidRoot w:val="00BE16FA"/>
    <w:rsid w:val="00BE16FA"/>
    <w:rsid w:val="02076F1C"/>
    <w:rsid w:val="039F6A18"/>
    <w:rsid w:val="08811171"/>
    <w:rsid w:val="0A3C3768"/>
    <w:rsid w:val="0A892BC4"/>
    <w:rsid w:val="0C2C2F8B"/>
    <w:rsid w:val="0D911007"/>
    <w:rsid w:val="0DCB34F3"/>
    <w:rsid w:val="10D64689"/>
    <w:rsid w:val="1122021F"/>
    <w:rsid w:val="132F1E2E"/>
    <w:rsid w:val="141D437D"/>
    <w:rsid w:val="16783AEC"/>
    <w:rsid w:val="196B7938"/>
    <w:rsid w:val="1B214753"/>
    <w:rsid w:val="1CAE7ED9"/>
    <w:rsid w:val="1CD8529B"/>
    <w:rsid w:val="1CFE11EF"/>
    <w:rsid w:val="1E842F43"/>
    <w:rsid w:val="1F572E39"/>
    <w:rsid w:val="22434957"/>
    <w:rsid w:val="226023B4"/>
    <w:rsid w:val="226D03A4"/>
    <w:rsid w:val="243F20A2"/>
    <w:rsid w:val="25984CDC"/>
    <w:rsid w:val="260D7EA1"/>
    <w:rsid w:val="2681329C"/>
    <w:rsid w:val="28106698"/>
    <w:rsid w:val="28BC5ABB"/>
    <w:rsid w:val="28DA0111"/>
    <w:rsid w:val="297A6AE3"/>
    <w:rsid w:val="2BB94533"/>
    <w:rsid w:val="2DB0354B"/>
    <w:rsid w:val="2E506688"/>
    <w:rsid w:val="322A5B69"/>
    <w:rsid w:val="327B0795"/>
    <w:rsid w:val="332C09BE"/>
    <w:rsid w:val="359B5BDE"/>
    <w:rsid w:val="374B4F89"/>
    <w:rsid w:val="37B0617D"/>
    <w:rsid w:val="38344F41"/>
    <w:rsid w:val="38D90201"/>
    <w:rsid w:val="38F3691F"/>
    <w:rsid w:val="391B6BDD"/>
    <w:rsid w:val="39757387"/>
    <w:rsid w:val="3A45133D"/>
    <w:rsid w:val="3B926F37"/>
    <w:rsid w:val="3FFF2A05"/>
    <w:rsid w:val="416A0352"/>
    <w:rsid w:val="426C3C56"/>
    <w:rsid w:val="44B738AE"/>
    <w:rsid w:val="48425B85"/>
    <w:rsid w:val="497B1D9E"/>
    <w:rsid w:val="4ADE7849"/>
    <w:rsid w:val="4AF77FAB"/>
    <w:rsid w:val="4B6505E5"/>
    <w:rsid w:val="4D442741"/>
    <w:rsid w:val="4D740A47"/>
    <w:rsid w:val="4E9E5A79"/>
    <w:rsid w:val="4ECC7CA4"/>
    <w:rsid w:val="4F073603"/>
    <w:rsid w:val="4F530A3F"/>
    <w:rsid w:val="4FB84D2E"/>
    <w:rsid w:val="50DD19BA"/>
    <w:rsid w:val="50EB115A"/>
    <w:rsid w:val="53646EF7"/>
    <w:rsid w:val="54085E99"/>
    <w:rsid w:val="54DC1919"/>
    <w:rsid w:val="587B7CC9"/>
    <w:rsid w:val="599140C8"/>
    <w:rsid w:val="5C77044D"/>
    <w:rsid w:val="5D9440E8"/>
    <w:rsid w:val="5E160F34"/>
    <w:rsid w:val="5FF10301"/>
    <w:rsid w:val="60332F65"/>
    <w:rsid w:val="61683172"/>
    <w:rsid w:val="62045801"/>
    <w:rsid w:val="641E0DFC"/>
    <w:rsid w:val="65F06B78"/>
    <w:rsid w:val="66E355FB"/>
    <w:rsid w:val="69C77671"/>
    <w:rsid w:val="6AEE41CC"/>
    <w:rsid w:val="6FEE4515"/>
    <w:rsid w:val="71EF5B86"/>
    <w:rsid w:val="723920F5"/>
    <w:rsid w:val="757F5473"/>
    <w:rsid w:val="75C9246F"/>
    <w:rsid w:val="75DF5F11"/>
    <w:rsid w:val="780762E9"/>
    <w:rsid w:val="781D092D"/>
    <w:rsid w:val="78E01030"/>
    <w:rsid w:val="79A8555A"/>
    <w:rsid w:val="7B9D2AF7"/>
    <w:rsid w:val="7BCB1412"/>
    <w:rsid w:val="7C071E99"/>
    <w:rsid w:val="7D672145"/>
    <w:rsid w:val="7D82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7">
    <w:name w:val="Body Text Indent"/>
    <w:basedOn w:val="1"/>
    <w:qFormat/>
    <w:uiPriority w:val="99"/>
    <w:pPr>
      <w:spacing w:line="560" w:lineRule="exact"/>
      <w:ind w:firstLine="600"/>
    </w:pPr>
    <w:rPr>
      <w:rFonts w:ascii="Times New Roman" w:hAnsi="Times New Roman" w:eastAsia="仿宋_GB2312" w:cs="Times New Roman"/>
      <w:sz w:val="30"/>
      <w:szCs w:val="2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liujh\Documents\&#36817;&#26399;&#24613;&#21150;&#30340;&#24037;&#203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近期急办的工作</Template>
  <Pages>3</Pages>
  <Words>1624</Words>
  <Characters>1701</Characters>
  <Lines>1</Lines>
  <Paragraphs>1</Paragraphs>
  <TotalTime>1</TotalTime>
  <ScaleCrop>false</ScaleCrop>
  <LinksUpToDate>false</LinksUpToDate>
  <CharactersWithSpaces>1702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2019-03-24T10:05:00Z</dcterms:created>
  <dc:creator>geliujh</dc:creator>
  <cp:lastModifiedBy>Amy</cp:lastModifiedBy>
  <cp:lastPrinted>2025-12-29T07:02:00Z</cp:lastPrinted>
  <dcterms:modified xsi:type="dcterms:W3CDTF">2026-01-07T08:41:12Z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53ADF85408FA4BC7B7ACBB04C8C8A285_13</vt:lpwstr>
  </property>
  <property fmtid="{D5CDD505-2E9C-101B-9397-08002B2CF9AE}" pid="4" name="KSOTemplateDocerSaveRecord">
    <vt:lpwstr>eyJoZGlkIjoiYWJjYzBlZDU4ZjI2ZDY2M2ViYTBhZDBmZGFkZGUyZWEiLCJ1c2VySWQiOiIzNTM3NjA5OTgifQ==</vt:lpwstr>
  </property>
</Properties>
</file>